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4B0E" w:rsidRPr="00011494" w:rsidRDefault="00124B0E" w:rsidP="00011494">
      <w:pPr>
        <w:pStyle w:val="a3"/>
        <w:spacing w:before="300" w:beforeAutospacing="0" w:after="300" w:afterAutospacing="0"/>
        <w:jc w:val="both"/>
        <w:rPr>
          <w:rFonts w:ascii="Arial" w:hAnsi="Arial" w:cs="Arial"/>
          <w:color w:val="000000"/>
          <w:sz w:val="28"/>
          <w:szCs w:val="28"/>
        </w:rPr>
      </w:pPr>
      <w:r w:rsidRPr="00011494">
        <w:rPr>
          <w:rFonts w:ascii="Arial" w:hAnsi="Arial" w:cs="Arial"/>
          <w:b/>
          <w:bCs/>
          <w:color w:val="000000"/>
          <w:sz w:val="28"/>
          <w:szCs w:val="28"/>
        </w:rPr>
        <w:t>Заседание комиссии 27.02.2020</w:t>
      </w:r>
    </w:p>
    <w:p w:rsidR="00124B0E" w:rsidRPr="00011494" w:rsidRDefault="00124B0E" w:rsidP="00011494">
      <w:pPr>
        <w:pStyle w:val="a3"/>
        <w:spacing w:before="300" w:beforeAutospacing="0" w:after="300" w:afterAutospacing="0"/>
        <w:jc w:val="both"/>
        <w:rPr>
          <w:rFonts w:ascii="Arial" w:hAnsi="Arial" w:cs="Arial"/>
          <w:color w:val="000000"/>
          <w:sz w:val="28"/>
          <w:szCs w:val="28"/>
        </w:rPr>
      </w:pPr>
      <w:r w:rsidRPr="00011494">
        <w:rPr>
          <w:rFonts w:ascii="Arial" w:hAnsi="Arial" w:cs="Arial"/>
          <w:color w:val="000000"/>
          <w:sz w:val="28"/>
          <w:szCs w:val="28"/>
        </w:rPr>
        <w:t>На очередном плановом заседании комиссии рассмотрены вопросы:</w:t>
      </w:r>
    </w:p>
    <w:p w:rsidR="00011494" w:rsidRPr="00011494" w:rsidRDefault="00011494" w:rsidP="00011494">
      <w:pPr>
        <w:spacing w:before="300" w:after="300"/>
        <w:jc w:val="both"/>
        <w:rPr>
          <w:rFonts w:ascii="Arial" w:hAnsi="Arial" w:cs="Arial"/>
          <w:sz w:val="28"/>
          <w:szCs w:val="28"/>
        </w:rPr>
      </w:pPr>
      <w:r w:rsidRPr="00011494">
        <w:rPr>
          <w:rFonts w:ascii="Arial" w:hAnsi="Arial" w:cs="Arial"/>
          <w:sz w:val="28"/>
          <w:szCs w:val="28"/>
        </w:rPr>
        <w:t>- реализации в 2019 году антикоррупционных мероприятий в Пермском крае и повышении эффективности работы органа по профилактике коррупционных и иных правонарушений;</w:t>
      </w:r>
    </w:p>
    <w:p w:rsidR="00011494" w:rsidRPr="00011494" w:rsidRDefault="00011494" w:rsidP="00011494">
      <w:pPr>
        <w:spacing w:before="300" w:after="300"/>
        <w:jc w:val="both"/>
        <w:rPr>
          <w:rFonts w:ascii="Arial" w:hAnsi="Arial" w:cs="Arial"/>
          <w:sz w:val="28"/>
          <w:szCs w:val="28"/>
        </w:rPr>
      </w:pPr>
      <w:r w:rsidRPr="00011494">
        <w:rPr>
          <w:rFonts w:ascii="Arial" w:hAnsi="Arial" w:cs="Arial"/>
          <w:sz w:val="28"/>
          <w:szCs w:val="28"/>
        </w:rPr>
        <w:t>- формирования стандарта антикоррупционной работы в органах государственной власти Пермского края;</w:t>
      </w:r>
    </w:p>
    <w:p w:rsidR="00011494" w:rsidRPr="00011494" w:rsidRDefault="00011494" w:rsidP="00011494">
      <w:pPr>
        <w:spacing w:before="300" w:after="300"/>
        <w:jc w:val="both"/>
        <w:rPr>
          <w:rFonts w:ascii="Arial" w:hAnsi="Arial" w:cs="Arial"/>
          <w:sz w:val="28"/>
          <w:szCs w:val="28"/>
        </w:rPr>
      </w:pPr>
      <w:r w:rsidRPr="00011494">
        <w:rPr>
          <w:rFonts w:ascii="Arial" w:hAnsi="Arial" w:cs="Arial"/>
          <w:sz w:val="28"/>
          <w:szCs w:val="28"/>
        </w:rPr>
        <w:t>- совершенствования механизма антикоррупционной экспертизы нормативных правовых актов.</w:t>
      </w:r>
    </w:p>
    <w:p w:rsidR="00124B0E" w:rsidRPr="00011494" w:rsidRDefault="00124B0E" w:rsidP="00011494">
      <w:pPr>
        <w:spacing w:before="300" w:after="300"/>
        <w:jc w:val="both"/>
        <w:rPr>
          <w:rFonts w:ascii="Arial" w:hAnsi="Arial" w:cs="Arial"/>
          <w:sz w:val="28"/>
          <w:szCs w:val="28"/>
        </w:rPr>
      </w:pPr>
      <w:r w:rsidRPr="00011494">
        <w:rPr>
          <w:rFonts w:ascii="Arial" w:hAnsi="Arial" w:cs="Arial"/>
          <w:sz w:val="28"/>
          <w:szCs w:val="28"/>
        </w:rPr>
        <w:t>По итогам заседания комиссии принято решение о доработке стандарта антикоррупционной работы в органах государственной власти Пермского края с учетом поступивших замечаний и предложений.</w:t>
      </w:r>
    </w:p>
    <w:p w:rsidR="00B50EA3" w:rsidRPr="00011494" w:rsidRDefault="00124B0E" w:rsidP="00011494">
      <w:pPr>
        <w:spacing w:before="300" w:after="300"/>
        <w:jc w:val="both"/>
        <w:rPr>
          <w:rFonts w:ascii="Arial" w:hAnsi="Arial" w:cs="Arial"/>
          <w:sz w:val="28"/>
          <w:szCs w:val="28"/>
        </w:rPr>
      </w:pPr>
      <w:r w:rsidRPr="00011494">
        <w:rPr>
          <w:rFonts w:ascii="Arial" w:hAnsi="Arial" w:cs="Arial"/>
          <w:sz w:val="28"/>
          <w:szCs w:val="28"/>
        </w:rPr>
        <w:t>Отделу по профилактике коррупционных и иных правонарушений Администрации губернатора Пермского края поручено организовать работу по изданию нормативного правового акта, устанавливающего дополнительные гарантии обеспечения независимой антикоррупционной экспертизы нормативных правовых актов (проектов нормативных правовых актов) органов государственной власти субъекта Российской Федерации, в том числе предусматривающего создание единого регионального интернет-портала для размещения проектов указанных актов в целях их общественного обсуждения и проведения независимой антикоррупционной экспертизы.</w:t>
      </w:r>
      <w:bookmarkStart w:id="0" w:name="_GoBack"/>
      <w:bookmarkEnd w:id="0"/>
    </w:p>
    <w:sectPr w:rsidR="00B50EA3" w:rsidRPr="00011494" w:rsidSect="00B266D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510EC"/>
    <w:rsid w:val="00011494"/>
    <w:rsid w:val="00124B0E"/>
    <w:rsid w:val="003328F0"/>
    <w:rsid w:val="009B74D0"/>
    <w:rsid w:val="00A510EC"/>
    <w:rsid w:val="00B266D4"/>
    <w:rsid w:val="00B50EA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4B0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24B0E"/>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627511218">
      <w:bodyDiv w:val="1"/>
      <w:marLeft w:val="0"/>
      <w:marRight w:val="0"/>
      <w:marTop w:val="0"/>
      <w:marBottom w:val="0"/>
      <w:divBdr>
        <w:top w:val="none" w:sz="0" w:space="0" w:color="auto"/>
        <w:left w:val="none" w:sz="0" w:space="0" w:color="auto"/>
        <w:bottom w:val="none" w:sz="0" w:space="0" w:color="auto"/>
        <w:right w:val="none" w:sz="0" w:space="0" w:color="auto"/>
      </w:divBdr>
    </w:div>
    <w:div w:id="796728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183</Words>
  <Characters>1045</Characters>
  <Application>Microsoft Office Word</Application>
  <DocSecurity>0</DocSecurity>
  <Lines>8</Lines>
  <Paragraphs>2</Paragraphs>
  <ScaleCrop>false</ScaleCrop>
  <Company>HP Inc.</Company>
  <LinksUpToDate>false</LinksUpToDate>
  <CharactersWithSpaces>1226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Воронова Надежда Сергеевна</dc:creator>
  <cp:lastModifiedBy>Варламус</cp:lastModifiedBy>
  <cp:revision>2</cp:revision>
  <dcterms:created xsi:type="dcterms:W3CDTF">2020-04-06T09:08:00Z</dcterms:created>
  <dcterms:modified xsi:type="dcterms:W3CDTF">2020-04-06T09:08:00Z</dcterms:modified>
</cp:coreProperties>
</file>